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E119" w14:textId="3EBAB867" w:rsidR="00374C5A" w:rsidRDefault="006D6BEE">
      <w:r w:rsidRPr="00D81DBD">
        <w:rPr>
          <w:rFonts w:asciiTheme="minorHAnsi" w:hAnsiTheme="minorHAnsi" w:cstheme="minorHAnsi"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C1BC4" wp14:editId="16063465">
                <wp:simplePos x="0" y="0"/>
                <wp:positionH relativeFrom="margin">
                  <wp:posOffset>24765</wp:posOffset>
                </wp:positionH>
                <wp:positionV relativeFrom="paragraph">
                  <wp:posOffset>-184785</wp:posOffset>
                </wp:positionV>
                <wp:extent cx="6486525" cy="5143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1435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344F" w14:textId="77777777" w:rsidR="006D6BEE" w:rsidRPr="00783149" w:rsidRDefault="006D6BEE" w:rsidP="006D6BEE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  <w:p w14:paraId="26EF2BA7" w14:textId="2211B1F3" w:rsidR="00AA4F07" w:rsidRPr="006D6BEE" w:rsidRDefault="001A0BA2" w:rsidP="006D6BEE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Introduction"/>
                            <w:bookmarkEnd w:id="0"/>
                            <w:r w:rsidRPr="001A0BA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Application for Reasonable Adjustments (CR3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1B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95pt;margin-top:-14.55pt;width:510.7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" fillcolor="#e77d70" stroked="f" strokeweight=".5pt">
                <v:textbox>
                  <w:txbxContent>
                    <w:p w14:paraId="0925344F" w14:textId="77777777" w:rsidR="006D6BEE" w:rsidRPr="00783149" w:rsidRDefault="006D6BEE" w:rsidP="006D6BEE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  <w:p w14:paraId="26EF2BA7" w14:textId="2211B1F3" w:rsidR="00AA4F07" w:rsidRPr="006D6BEE" w:rsidRDefault="001A0BA2" w:rsidP="006D6BEE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Introduction"/>
                      <w:bookmarkEnd w:id="1"/>
                      <w:r w:rsidRPr="001A0BA2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Application for Reasonable Adjustments (CR3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11439" w14:textId="07B18928" w:rsidR="006D6BEE" w:rsidRPr="006D6BEE" w:rsidRDefault="006D6BEE" w:rsidP="006D6BEE"/>
    <w:p w14:paraId="0C582188" w14:textId="69C36B9B" w:rsidR="001F1595" w:rsidRDefault="001F1595" w:rsidP="005F6998">
      <w:pPr>
        <w:keepNext/>
        <w:tabs>
          <w:tab w:val="left" w:pos="142"/>
        </w:tabs>
        <w:suppressAutoHyphens/>
        <w:spacing w:before="120" w:after="180"/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</w:pPr>
      <w:r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The purpose </w:t>
      </w:r>
      <w:r w:rsidR="00AD1772"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>of a</w:t>
      </w:r>
      <w:r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Reasonable Adjustment request is to reduce the effect of a disability or difficulty that places the candidate at a substantial disadvantage in </w:t>
      </w:r>
      <w:r w:rsidR="00196EF6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>an</w:t>
      </w:r>
      <w:r w:rsidR="00196EF6"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</w:t>
      </w:r>
      <w:r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assessment situation. All requests should reflect the </w:t>
      </w:r>
      <w:r w:rsidR="005F6998"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>candidate’s</w:t>
      </w:r>
      <w:r w:rsidRPr="001F1595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normal way of working. Requests for Reasonable Adjustments are not shared with CPCAB Assessors.</w:t>
      </w:r>
    </w:p>
    <w:p w14:paraId="6D69C334" w14:textId="0903FFBD" w:rsidR="00DE03EF" w:rsidRDefault="00DE03EF" w:rsidP="005F6998">
      <w:pPr>
        <w:keepNext/>
        <w:tabs>
          <w:tab w:val="left" w:pos="142"/>
        </w:tabs>
        <w:suppressAutoHyphens/>
        <w:spacing w:before="120" w:after="180"/>
        <w:rPr>
          <w:rFonts w:asciiTheme="minorHAnsi" w:hAnsiTheme="minorHAnsi" w:cstheme="minorHAnsi"/>
          <w:color w:val="3B3838"/>
          <w:lang w:eastAsia="ar-SA"/>
        </w:rPr>
      </w:pPr>
      <w:r w:rsidRPr="00DE03EF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>Centres</w:t>
      </w:r>
      <w:r w:rsidR="00196EF6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should</w:t>
      </w:r>
      <w:r w:rsidRPr="00DE03EF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complete this</w:t>
      </w:r>
      <w:hyperlink r:id="rId11" w:history="1">
        <w:r w:rsidRPr="00DE03EF">
          <w:rPr>
            <w:rFonts w:asciiTheme="minorHAnsi" w:hAnsiTheme="minorHAnsi" w:cstheme="minorHAnsi"/>
            <w:color w:val="3B3838"/>
            <w:u w:val="single"/>
            <w:lang w:eastAsia="ar-SA"/>
          </w:rPr>
          <w:t xml:space="preserve"> Application Form </w:t>
        </w:r>
      </w:hyperlink>
      <w:r w:rsidRPr="00DE03EF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>for candidates who need a reasonable adjustment</w:t>
      </w:r>
      <w:r w:rsidR="00196EF6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in their External Assessment (exam)</w:t>
      </w:r>
      <w:r w:rsidRPr="00DE03EF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. This form must be received by CPCAB at least </w:t>
      </w:r>
      <w:r w:rsidRPr="00DE03EF">
        <w:rPr>
          <w:rFonts w:asciiTheme="minorHAnsi" w:hAnsiTheme="minorHAnsi" w:cstheme="minorHAnsi"/>
          <w:b/>
          <w:bCs/>
          <w:snapToGrid w:val="0"/>
          <w:color w:val="3B3838"/>
          <w:spacing w:val="-4"/>
          <w:u w:val="single"/>
          <w:lang w:eastAsia="en-US"/>
        </w:rPr>
        <w:t>eight weeks</w:t>
      </w:r>
      <w:r w:rsidRPr="00DE03EF">
        <w:rPr>
          <w:rFonts w:asciiTheme="minorHAnsi" w:hAnsiTheme="minorHAnsi" w:cstheme="minorHAnsi"/>
          <w:bCs/>
          <w:snapToGrid w:val="0"/>
          <w:color w:val="3B3838"/>
          <w:spacing w:val="-4"/>
          <w:lang w:eastAsia="en-US"/>
        </w:rPr>
        <w:t xml:space="preserve"> prior to the external assessment date.</w:t>
      </w:r>
      <w:r w:rsidRPr="00DE03EF">
        <w:rPr>
          <w:rFonts w:asciiTheme="minorHAnsi" w:hAnsiTheme="minorHAnsi" w:cstheme="minorHAnsi"/>
          <w:bCs/>
          <w:snapToGrid w:val="0"/>
          <w:color w:val="3B3838"/>
          <w:lang w:eastAsia="en-US"/>
        </w:rPr>
        <w:t xml:space="preserve"> </w:t>
      </w:r>
      <w:r w:rsidRPr="00DE03EF">
        <w:rPr>
          <w:rFonts w:asciiTheme="minorHAnsi" w:hAnsiTheme="minorHAnsi" w:cstheme="minorHAnsi"/>
          <w:color w:val="3B3838"/>
          <w:lang w:eastAsia="en-US"/>
        </w:rPr>
        <w:t xml:space="preserve">In the unlikely event that CPCAB declines to accept the Reasonable Adjustment for a candidate the centre is entitled to appeal the decision according to the procedures set out in the </w:t>
      </w:r>
      <w:hyperlink r:id="rId12" w:history="1">
        <w:r w:rsidRPr="00DE03EF">
          <w:rPr>
            <w:rFonts w:asciiTheme="minorHAnsi" w:hAnsiTheme="minorHAnsi" w:cstheme="minorHAnsi"/>
            <w:color w:val="3B3838"/>
            <w:u w:val="single"/>
            <w:lang w:eastAsia="ar-SA"/>
          </w:rPr>
          <w:t>Appeals Policy</w:t>
        </w:r>
      </w:hyperlink>
      <w:r w:rsidRPr="00DE03EF">
        <w:rPr>
          <w:rFonts w:asciiTheme="minorHAnsi" w:hAnsiTheme="minorHAnsi" w:cstheme="minorHAnsi"/>
          <w:color w:val="3B3838"/>
          <w:lang w:eastAsia="ar-SA"/>
        </w:rPr>
        <w:t>.</w:t>
      </w:r>
      <w:r w:rsidRPr="00DE03EF">
        <w:rPr>
          <w:rFonts w:asciiTheme="minorHAnsi" w:hAnsiTheme="minorHAnsi" w:cstheme="minorHAnsi"/>
          <w:color w:val="3B3838"/>
          <w:vertAlign w:val="superscript"/>
          <w:lang w:eastAsia="ar-SA"/>
        </w:rPr>
        <w:footnoteReference w:id="1"/>
      </w:r>
    </w:p>
    <w:p w14:paraId="58B1EF31" w14:textId="22FE3F73" w:rsidR="00196EF6" w:rsidRPr="00DE03EF" w:rsidRDefault="00196EF6" w:rsidP="005F6998">
      <w:pPr>
        <w:keepNext/>
        <w:tabs>
          <w:tab w:val="left" w:pos="142"/>
        </w:tabs>
        <w:suppressAutoHyphens/>
        <w:spacing w:before="120" w:after="180"/>
        <w:rPr>
          <w:rFonts w:asciiTheme="minorHAnsi" w:hAnsiTheme="minorHAnsi" w:cstheme="minorHAnsi"/>
          <w:color w:val="3B3838"/>
          <w:lang w:eastAsia="en-US"/>
        </w:rPr>
      </w:pPr>
      <w:r>
        <w:rPr>
          <w:rFonts w:asciiTheme="minorHAnsi" w:hAnsiTheme="minorHAnsi" w:cstheme="minorHAnsi"/>
          <w:color w:val="3B3838"/>
          <w:lang w:eastAsia="ar-SA"/>
        </w:rPr>
        <w:t xml:space="preserve">Centres do </w:t>
      </w:r>
      <w:r w:rsidRPr="009F1254">
        <w:rPr>
          <w:rFonts w:asciiTheme="minorHAnsi" w:hAnsiTheme="minorHAnsi" w:cstheme="minorHAnsi"/>
          <w:b/>
          <w:bCs/>
          <w:color w:val="3B3838"/>
          <w:lang w:eastAsia="ar-SA"/>
        </w:rPr>
        <w:t>not</w:t>
      </w:r>
      <w:r>
        <w:rPr>
          <w:rFonts w:asciiTheme="minorHAnsi" w:hAnsiTheme="minorHAnsi" w:cstheme="minorHAnsi"/>
          <w:color w:val="3B3838"/>
          <w:lang w:eastAsia="ar-SA"/>
        </w:rPr>
        <w:t xml:space="preserve"> need to complete this form to request reasonable adjustments for internal assessment or for delivery arrangements. However, CPCAB staff are available to provide guidance on these and have produced a </w:t>
      </w:r>
      <w:hyperlink r:id="rId13" w:history="1">
        <w:r w:rsidRPr="00196EF6">
          <w:rPr>
            <w:rStyle w:val="Hyperlink"/>
            <w:rFonts w:asciiTheme="minorHAnsi" w:hAnsiTheme="minorHAnsi" w:cstheme="minorHAnsi"/>
            <w:lang w:eastAsia="ar-SA"/>
          </w:rPr>
          <w:t>useful guid</w:t>
        </w:r>
        <w:r w:rsidR="000A2A21">
          <w:rPr>
            <w:rStyle w:val="Hyperlink"/>
            <w:rFonts w:asciiTheme="minorHAnsi" w:hAnsiTheme="minorHAnsi" w:cstheme="minorHAnsi"/>
            <w:lang w:eastAsia="ar-SA"/>
          </w:rPr>
          <w:t>e</w:t>
        </w:r>
      </w:hyperlink>
      <w:r>
        <w:rPr>
          <w:rFonts w:asciiTheme="minorHAnsi" w:hAnsiTheme="minorHAnsi" w:cstheme="minorHAnsi"/>
          <w:color w:val="3B3838"/>
          <w:lang w:eastAsia="ar-SA"/>
        </w:rPr>
        <w:t xml:space="preserve"> to support centres in making appropriate adjustment decisions.</w:t>
      </w:r>
    </w:p>
    <w:tbl>
      <w:tblPr>
        <w:tblW w:w="10198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ook w:val="04A0" w:firstRow="1" w:lastRow="0" w:firstColumn="1" w:lastColumn="0" w:noHBand="0" w:noVBand="1"/>
      </w:tblPr>
      <w:tblGrid>
        <w:gridCol w:w="2405"/>
        <w:gridCol w:w="7793"/>
      </w:tblGrid>
      <w:tr w:rsidR="00DE03EF" w:rsidRPr="00DE03EF" w14:paraId="4D4058A0" w14:textId="77777777" w:rsidTr="004C1176">
        <w:trPr>
          <w:trHeight w:val="531"/>
        </w:trPr>
        <w:tc>
          <w:tcPr>
            <w:tcW w:w="2405" w:type="dxa"/>
            <w:shd w:val="clear" w:color="auto" w:fill="E7E6E6"/>
            <w:vAlign w:val="center"/>
          </w:tcPr>
          <w:p w14:paraId="0D729655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Centre Name:</w:t>
            </w:r>
          </w:p>
        </w:tc>
        <w:tc>
          <w:tcPr>
            <w:tcW w:w="7793" w:type="dxa"/>
            <w:shd w:val="clear" w:color="auto" w:fill="auto"/>
          </w:tcPr>
          <w:p w14:paraId="7FFDF8D7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46ED1F6E" w14:textId="77777777" w:rsidTr="004C1176">
        <w:trPr>
          <w:trHeight w:val="553"/>
        </w:trPr>
        <w:tc>
          <w:tcPr>
            <w:tcW w:w="2405" w:type="dxa"/>
            <w:shd w:val="clear" w:color="auto" w:fill="E7E6E6"/>
            <w:vAlign w:val="center"/>
          </w:tcPr>
          <w:p w14:paraId="3894CA2B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Centre Number:</w:t>
            </w:r>
          </w:p>
        </w:tc>
        <w:tc>
          <w:tcPr>
            <w:tcW w:w="7793" w:type="dxa"/>
            <w:shd w:val="clear" w:color="auto" w:fill="auto"/>
          </w:tcPr>
          <w:p w14:paraId="3F1C9782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1431E6EC" w14:textId="77777777" w:rsidTr="004C1176">
        <w:trPr>
          <w:trHeight w:val="547"/>
        </w:trPr>
        <w:tc>
          <w:tcPr>
            <w:tcW w:w="2405" w:type="dxa"/>
            <w:shd w:val="clear" w:color="auto" w:fill="E7E6E6"/>
            <w:vAlign w:val="center"/>
          </w:tcPr>
          <w:p w14:paraId="11DBAA90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Candidate Name:</w:t>
            </w:r>
          </w:p>
        </w:tc>
        <w:tc>
          <w:tcPr>
            <w:tcW w:w="7793" w:type="dxa"/>
            <w:shd w:val="clear" w:color="auto" w:fill="auto"/>
          </w:tcPr>
          <w:p w14:paraId="332B037F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18E0E79E" w14:textId="77777777" w:rsidTr="004C1176">
        <w:trPr>
          <w:trHeight w:val="569"/>
        </w:trPr>
        <w:tc>
          <w:tcPr>
            <w:tcW w:w="2405" w:type="dxa"/>
            <w:shd w:val="clear" w:color="auto" w:fill="E7E6E6"/>
            <w:vAlign w:val="center"/>
          </w:tcPr>
          <w:p w14:paraId="59749FA9" w14:textId="42EC6830" w:rsidR="00DE03EF" w:rsidRPr="00DE03EF" w:rsidRDefault="00226B11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 xml:space="preserve">CPCAB </w:t>
            </w:r>
            <w:r w:rsidR="00DE03EF"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Candidate Number:</w:t>
            </w:r>
          </w:p>
        </w:tc>
        <w:tc>
          <w:tcPr>
            <w:tcW w:w="7793" w:type="dxa"/>
            <w:shd w:val="clear" w:color="auto" w:fill="auto"/>
          </w:tcPr>
          <w:p w14:paraId="6A1DEB83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7258936F" w14:textId="77777777" w:rsidTr="004C1176">
        <w:trPr>
          <w:trHeight w:val="535"/>
        </w:trPr>
        <w:tc>
          <w:tcPr>
            <w:tcW w:w="2405" w:type="dxa"/>
            <w:shd w:val="clear" w:color="auto" w:fill="E7E6E6"/>
            <w:vAlign w:val="center"/>
          </w:tcPr>
          <w:p w14:paraId="072268E0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Qualification Title:</w:t>
            </w:r>
          </w:p>
        </w:tc>
        <w:tc>
          <w:tcPr>
            <w:tcW w:w="7793" w:type="dxa"/>
            <w:shd w:val="clear" w:color="auto" w:fill="auto"/>
          </w:tcPr>
          <w:p w14:paraId="4E1E0FFF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0CAEB80C" w14:textId="77777777" w:rsidTr="004C1176">
        <w:trPr>
          <w:trHeight w:val="557"/>
        </w:trPr>
        <w:tc>
          <w:tcPr>
            <w:tcW w:w="2405" w:type="dxa"/>
            <w:shd w:val="clear" w:color="auto" w:fill="E7E6E6"/>
            <w:vAlign w:val="center"/>
          </w:tcPr>
          <w:p w14:paraId="4B1CF572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Group Number:</w:t>
            </w:r>
          </w:p>
        </w:tc>
        <w:tc>
          <w:tcPr>
            <w:tcW w:w="7793" w:type="dxa"/>
            <w:shd w:val="clear" w:color="auto" w:fill="auto"/>
          </w:tcPr>
          <w:p w14:paraId="3100F473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  <w:tr w:rsidR="00DE03EF" w:rsidRPr="00DE03EF" w14:paraId="3691B76E" w14:textId="77777777" w:rsidTr="004C1176">
        <w:trPr>
          <w:trHeight w:val="624"/>
        </w:trPr>
        <w:tc>
          <w:tcPr>
            <w:tcW w:w="2405" w:type="dxa"/>
            <w:shd w:val="clear" w:color="auto" w:fill="E7E6E6"/>
            <w:vAlign w:val="center"/>
          </w:tcPr>
          <w:p w14:paraId="25D756CA" w14:textId="77777777" w:rsidR="00DE03EF" w:rsidRPr="00DE03EF" w:rsidRDefault="00DE03EF" w:rsidP="00DE03EF">
            <w:pPr>
              <w:keepNext/>
              <w:tabs>
                <w:tab w:val="left" w:pos="284"/>
              </w:tabs>
              <w:suppressAutoHyphens/>
              <w:outlineLvl w:val="1"/>
              <w:rPr>
                <w:rFonts w:ascii="Calibri" w:hAnsi="Calibri" w:cs="Calibri"/>
                <w:b/>
                <w:iCs/>
                <w:snapToGrid w:val="0"/>
                <w:color w:val="3B3838"/>
                <w:lang w:eastAsia="ar-SA"/>
              </w:rPr>
            </w:pPr>
            <w:r w:rsidRPr="00DE03EF">
              <w:rPr>
                <w:rFonts w:ascii="Calibri" w:hAnsi="Calibri" w:cs="Calibri"/>
                <w:b/>
                <w:bCs/>
                <w:iCs/>
                <w:snapToGrid w:val="0"/>
                <w:color w:val="3B3838"/>
                <w:lang w:eastAsia="ar-SA"/>
              </w:rPr>
              <w:t>Date of External Assessment:</w:t>
            </w:r>
          </w:p>
        </w:tc>
        <w:tc>
          <w:tcPr>
            <w:tcW w:w="7793" w:type="dxa"/>
            <w:shd w:val="clear" w:color="auto" w:fill="auto"/>
          </w:tcPr>
          <w:p w14:paraId="51294039" w14:textId="77777777" w:rsidR="00DE03EF" w:rsidRPr="00DE03EF" w:rsidRDefault="00DE03EF" w:rsidP="00DE03EF">
            <w:pPr>
              <w:keepNext/>
              <w:tabs>
                <w:tab w:val="left" w:pos="142"/>
              </w:tabs>
              <w:suppressAutoHyphens/>
              <w:rPr>
                <w:rFonts w:ascii="Calibri" w:hAnsi="Calibri" w:cs="Calibri"/>
                <w:bCs/>
                <w:snapToGrid w:val="0"/>
                <w:color w:val="3B3838"/>
                <w:sz w:val="22"/>
                <w:szCs w:val="20"/>
                <w:lang w:eastAsia="ar-SA"/>
              </w:rPr>
            </w:pPr>
          </w:p>
        </w:tc>
      </w:tr>
    </w:tbl>
    <w:p w14:paraId="0F36BFF2" w14:textId="77777777" w:rsidR="00DE03EF" w:rsidRPr="00DE03EF" w:rsidRDefault="00DE03EF" w:rsidP="00DE03EF">
      <w:pPr>
        <w:suppressAutoHyphens/>
        <w:rPr>
          <w:rFonts w:ascii="Calibri" w:hAnsi="Calibri" w:cs="Calibri"/>
          <w:color w:val="3B3838"/>
          <w:sz w:val="22"/>
          <w:szCs w:val="20"/>
          <w:lang w:eastAsia="en-US"/>
        </w:rPr>
      </w:pPr>
    </w:p>
    <w:p w14:paraId="426E573E" w14:textId="779976E4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Reason for adjustment(s):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Please provide </w:t>
      </w:r>
      <w:r w:rsidR="005F6998"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>details.</w:t>
      </w:r>
    </w:p>
    <w:p w14:paraId="1E15C56F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4443F9FB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7ED9F709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0AE700D8" w14:textId="4B70CC08" w:rsidR="00DE03EF" w:rsidRDefault="00B830A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How was the need for this adjustment identified?</w:t>
      </w:r>
    </w:p>
    <w:p w14:paraId="41502B11" w14:textId="3B91150D" w:rsidR="00B830A6" w:rsidRDefault="00B830A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47E16073" w14:textId="2C3DF59E" w:rsidR="00B830A6" w:rsidRDefault="00B830A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60048012" w14:textId="27B20BEE" w:rsidR="00B830A6" w:rsidRDefault="00B830A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748077AF" w14:textId="77777777" w:rsidR="00B830A6" w:rsidRPr="00DE03EF" w:rsidRDefault="00B830A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5B181996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When was the need for this adjustment identified? 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>Please tick as appropriate</w:t>
      </w:r>
    </w:p>
    <w:p w14:paraId="469A7565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2E967EBB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="Segoe UI Symbol" w:eastAsia="MS Gothic" w:hAnsi="Segoe UI Symbol" w:cs="Segoe UI Symbol"/>
          <w:color w:val="3B3838" w:themeColor="background2" w:themeShade="40"/>
          <w:lang w:eastAsia="ar-SA"/>
        </w:rPr>
        <w:t>☐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Pre-course</w:t>
      </w:r>
    </w:p>
    <w:p w14:paraId="5E889A02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="Segoe UI Symbol" w:eastAsia="MS Gothic" w:hAnsi="Segoe UI Symbol" w:cs="Segoe UI Symbol"/>
          <w:color w:val="3B3838" w:themeColor="background2" w:themeShade="40"/>
          <w:lang w:eastAsia="ar-SA"/>
        </w:rPr>
        <w:t>☐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At admission/enrolment</w:t>
      </w:r>
    </w:p>
    <w:p w14:paraId="398922E8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="Segoe UI Symbol" w:eastAsia="MS Gothic" w:hAnsi="Segoe UI Symbol" w:cs="Segoe UI Symbol"/>
          <w:color w:val="3B3838" w:themeColor="background2" w:themeShade="40"/>
          <w:lang w:eastAsia="ar-SA"/>
        </w:rPr>
        <w:t>☐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During the course</w:t>
      </w:r>
    </w:p>
    <w:p w14:paraId="5D0CF280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="Segoe UI Symbol" w:eastAsia="MS Gothic" w:hAnsi="Segoe UI Symbol" w:cs="Segoe UI Symbol"/>
          <w:color w:val="3B3838" w:themeColor="background2" w:themeShade="40"/>
          <w:lang w:eastAsia="ar-SA"/>
        </w:rPr>
        <w:t>☐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During the mock assessment</w:t>
      </w:r>
    </w:p>
    <w:p w14:paraId="54BFF8A2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63B23A69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56B0D3B8" w14:textId="3A8D7982" w:rsidR="00DE03EF" w:rsidRPr="00DE03EF" w:rsidRDefault="006A1FC6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6A1FC6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How does this adjustment reflect this learner’s normal way of working? (please provide details of the current centre adjustments below)</w:t>
      </w:r>
    </w:p>
    <w:p w14:paraId="057A6FB8" w14:textId="77777777" w:rsidR="00DE03EF" w:rsidRPr="00DE03EF" w:rsidRDefault="00DE03EF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451CA515" w14:textId="4572C041" w:rsidR="00DE03EF" w:rsidRPr="00DE03EF" w:rsidRDefault="00DE03E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Has this request been mapped to CPCAB</w:t>
      </w:r>
      <w:r w:rsidR="003A3B76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'</w:t>
      </w: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s Reasonable Adjustments Policy and identified as the most appropriate adjustment for the candidate?</w:t>
      </w: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 Yes/No  </w:t>
      </w:r>
    </w:p>
    <w:p w14:paraId="76F5FC27" w14:textId="38AF7AD5" w:rsidR="00DE03EF" w:rsidRPr="00DE03EF" w:rsidRDefault="00DE03EF" w:rsidP="00DE03EF">
      <w:pPr>
        <w:suppressAutoHyphens/>
        <w:spacing w:before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If no, please read the CPCAB </w:t>
      </w:r>
      <w:hyperlink r:id="rId14" w:history="1">
        <w:r w:rsidRPr="00DE03EF">
          <w:rPr>
            <w:rFonts w:asciiTheme="minorHAnsi" w:hAnsiTheme="minorHAnsi" w:cstheme="minorHAnsi"/>
            <w:color w:val="3B3838" w:themeColor="background2" w:themeShade="40"/>
            <w:u w:val="single"/>
            <w:lang w:eastAsia="en-US"/>
          </w:rPr>
          <w:t>Reasonable Adjustments and Special Consideration Policy</w:t>
        </w:r>
      </w:hyperlink>
      <w:r w:rsidRPr="00DE03EF">
        <w:rPr>
          <w:rFonts w:asciiTheme="minorHAnsi" w:hAnsiTheme="minorHAnsi" w:cstheme="minorHAnsi"/>
          <w:color w:val="3B3838" w:themeColor="background2" w:themeShade="40"/>
          <w:lang w:eastAsia="en-US"/>
        </w:rPr>
        <w:t>.</w:t>
      </w:r>
    </w:p>
    <w:p w14:paraId="3F6DF017" w14:textId="77777777" w:rsidR="00440AA7" w:rsidRDefault="00440AA7" w:rsidP="00DE03EF">
      <w:pPr>
        <w:suppressAutoHyphens/>
        <w:spacing w:after="120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246DFA03" w14:textId="51B8F3CD" w:rsidR="00DE03EF" w:rsidRPr="00DE03EF" w:rsidRDefault="00DE03EF" w:rsidP="00DE03EF">
      <w:pPr>
        <w:suppressAutoHyphens/>
        <w:spacing w:after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Reasonable adjustment(s)</w:t>
      </w:r>
      <w:r w:rsidR="0093578B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 </w:t>
      </w: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required</w:t>
      </w:r>
      <w:r w:rsidR="002A594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*</w:t>
      </w:r>
      <w:r w:rsidRPr="00DE03EF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: </w:t>
      </w:r>
    </w:p>
    <w:tbl>
      <w:tblPr>
        <w:tblW w:w="0" w:type="auto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ook w:val="04A0" w:firstRow="1" w:lastRow="0" w:firstColumn="1" w:lastColumn="0" w:noHBand="0" w:noVBand="1"/>
      </w:tblPr>
      <w:tblGrid>
        <w:gridCol w:w="562"/>
        <w:gridCol w:w="9469"/>
      </w:tblGrid>
      <w:tr w:rsidR="000F0EE0" w:rsidRPr="000F0EE0" w14:paraId="560093B7" w14:textId="77777777" w:rsidTr="004C1176">
        <w:tc>
          <w:tcPr>
            <w:tcW w:w="562" w:type="dxa"/>
            <w:shd w:val="clear" w:color="auto" w:fill="auto"/>
          </w:tcPr>
          <w:p w14:paraId="428F4B9B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bookmarkStart w:id="2" w:name="_Hlk34819558"/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0E546057" w14:textId="427AD30F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Use of coloured overlays</w:t>
            </w:r>
            <w:r w:rsidR="00B830A6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/screen background/text</w:t>
            </w:r>
          </w:p>
        </w:tc>
      </w:tr>
      <w:tr w:rsidR="000F0EE0" w:rsidRPr="000F0EE0" w14:paraId="06D96DB0" w14:textId="77777777" w:rsidTr="004C1176">
        <w:tc>
          <w:tcPr>
            <w:tcW w:w="562" w:type="dxa"/>
            <w:shd w:val="clear" w:color="auto" w:fill="auto"/>
          </w:tcPr>
          <w:p w14:paraId="6205090D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763914A1" w14:textId="0C9A05CA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Use of </w:t>
            </w:r>
            <w:r w:rsidR="00FF0B40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mechanical, electronic and technological aids</w:t>
            </w:r>
          </w:p>
        </w:tc>
      </w:tr>
      <w:tr w:rsidR="000F0EE0" w:rsidRPr="000F0EE0" w14:paraId="13057D48" w14:textId="77777777" w:rsidTr="004C1176">
        <w:tc>
          <w:tcPr>
            <w:tcW w:w="562" w:type="dxa"/>
            <w:shd w:val="clear" w:color="auto" w:fill="auto"/>
          </w:tcPr>
          <w:p w14:paraId="5E519C87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7BEECB98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Use of assistive software</w:t>
            </w:r>
          </w:p>
        </w:tc>
      </w:tr>
      <w:tr w:rsidR="000F0EE0" w:rsidRPr="000F0EE0" w14:paraId="3D396CDD" w14:textId="77777777" w:rsidTr="004C1176">
        <w:tc>
          <w:tcPr>
            <w:tcW w:w="562" w:type="dxa"/>
            <w:shd w:val="clear" w:color="auto" w:fill="auto"/>
          </w:tcPr>
          <w:p w14:paraId="54A3FEC2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32713CE2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Use of bilingual translation dictionaries</w:t>
            </w:r>
          </w:p>
        </w:tc>
      </w:tr>
      <w:tr w:rsidR="000F0EE0" w:rsidRPr="000F0EE0" w14:paraId="0B3398DC" w14:textId="2B1910A8" w:rsidTr="004C1176">
        <w:tc>
          <w:tcPr>
            <w:tcW w:w="562" w:type="dxa"/>
            <w:shd w:val="clear" w:color="auto" w:fill="auto"/>
          </w:tcPr>
          <w:p w14:paraId="5F122E0E" w14:textId="1519EE0B" w:rsidR="00DE03EF" w:rsidRPr="00DE03EF" w:rsidRDefault="00464AD3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577DABC5" w14:textId="1E533E04" w:rsidR="00DE03EF" w:rsidRPr="00DE03EF" w:rsidRDefault="00AE241D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Enlarged font/changed font </w:t>
            </w:r>
            <w:r w:rsidR="00722280" w:rsidRPr="00722280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(An RA application is not required if candidates make these changes themselves and revert the paper back to the original format before submission to the tutor/centre)</w:t>
            </w:r>
          </w:p>
        </w:tc>
      </w:tr>
      <w:tr w:rsidR="000F0EE0" w:rsidRPr="000F0EE0" w14:paraId="64E28B35" w14:textId="77777777" w:rsidTr="004C1176">
        <w:tc>
          <w:tcPr>
            <w:tcW w:w="562" w:type="dxa"/>
            <w:shd w:val="clear" w:color="auto" w:fill="auto"/>
          </w:tcPr>
          <w:p w14:paraId="557BDFCD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0C4597F0" w14:textId="0BDCC9F0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Assessment material in braille</w:t>
            </w:r>
            <w:r w:rsidR="003267B3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. I</w:t>
            </w: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f assessment material in braille is </w:t>
            </w:r>
            <w:r w:rsidR="003267B3"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required</w:t>
            </w: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 please </w:t>
            </w:r>
            <w:r w:rsidR="00590464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contact </w:t>
            </w:r>
            <w:hyperlink r:id="rId15" w:history="1">
              <w:r w:rsidR="00590464" w:rsidRPr="00F17659">
                <w:rPr>
                  <w:rStyle w:val="Hyperlink"/>
                  <w:rFonts w:asciiTheme="minorHAnsi" w:hAnsiTheme="minorHAnsi" w:cstheme="minorHAnsi"/>
                  <w:color w:val="3B3838" w:themeColor="background2" w:themeShade="40"/>
                  <w:lang w:eastAsia="ar-SA"/>
                </w:rPr>
                <w:t>exams@cpcab.co.uk</w:t>
              </w:r>
            </w:hyperlink>
            <w:r w:rsidRPr="00F17659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 xml:space="preserve"> </w:t>
            </w:r>
          </w:p>
        </w:tc>
      </w:tr>
      <w:tr w:rsidR="002D3583" w:rsidRPr="000F0EE0" w14:paraId="1D54691D" w14:textId="77777777" w:rsidTr="004C1176">
        <w:tc>
          <w:tcPr>
            <w:tcW w:w="562" w:type="dxa"/>
            <w:shd w:val="clear" w:color="auto" w:fill="auto"/>
          </w:tcPr>
          <w:p w14:paraId="499AE165" w14:textId="288D355A" w:rsidR="002D3583" w:rsidRPr="00DE03EF" w:rsidRDefault="002D3583" w:rsidP="00DE03EF">
            <w:pPr>
              <w:suppressAutoHyphens/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55C5B8EE" w14:textId="7A28D72F" w:rsidR="002D3583" w:rsidRPr="00DE03EF" w:rsidRDefault="002D3583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Spoken responses using electronic recording devices (transcribed at centre)</w:t>
            </w:r>
          </w:p>
        </w:tc>
      </w:tr>
      <w:tr w:rsidR="000F0EE0" w:rsidRPr="000F0EE0" w14:paraId="055FC16E" w14:textId="77777777" w:rsidTr="004C1176">
        <w:tc>
          <w:tcPr>
            <w:tcW w:w="562" w:type="dxa"/>
            <w:shd w:val="clear" w:color="auto" w:fill="auto"/>
          </w:tcPr>
          <w:p w14:paraId="04D5B9A0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163EE18E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Prompter</w:t>
            </w:r>
          </w:p>
        </w:tc>
      </w:tr>
      <w:tr w:rsidR="000F0EE0" w:rsidRPr="000F0EE0" w14:paraId="4A4B7D42" w14:textId="77777777" w:rsidTr="004C1176">
        <w:tc>
          <w:tcPr>
            <w:tcW w:w="562" w:type="dxa"/>
            <w:shd w:val="clear" w:color="auto" w:fill="auto"/>
          </w:tcPr>
          <w:p w14:paraId="458C5F52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353195C5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Reader</w:t>
            </w:r>
          </w:p>
        </w:tc>
      </w:tr>
      <w:tr w:rsidR="000F0EE0" w:rsidRPr="000F0EE0" w14:paraId="712AD51D" w14:textId="77777777" w:rsidTr="004C1176">
        <w:tc>
          <w:tcPr>
            <w:tcW w:w="562" w:type="dxa"/>
            <w:shd w:val="clear" w:color="auto" w:fill="auto"/>
          </w:tcPr>
          <w:p w14:paraId="4D112CE2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26F3C720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Scribe</w:t>
            </w:r>
          </w:p>
        </w:tc>
      </w:tr>
      <w:tr w:rsidR="000F0EE0" w:rsidRPr="000F0EE0" w14:paraId="2A2A6BC9" w14:textId="77777777" w:rsidTr="004C1176">
        <w:trPr>
          <w:trHeight w:val="463"/>
        </w:trPr>
        <w:tc>
          <w:tcPr>
            <w:tcW w:w="562" w:type="dxa"/>
            <w:shd w:val="clear" w:color="auto" w:fill="auto"/>
          </w:tcPr>
          <w:p w14:paraId="133EA61C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65773B4A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BSL/English Interpreter</w:t>
            </w:r>
          </w:p>
        </w:tc>
      </w:tr>
      <w:tr w:rsidR="000F0EE0" w:rsidRPr="000F0EE0" w14:paraId="684312DB" w14:textId="77777777" w:rsidTr="004C1176">
        <w:tc>
          <w:tcPr>
            <w:tcW w:w="562" w:type="dxa"/>
            <w:shd w:val="clear" w:color="auto" w:fill="auto"/>
          </w:tcPr>
          <w:p w14:paraId="3875D90F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1C14E287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Practical Assistant</w:t>
            </w:r>
          </w:p>
        </w:tc>
      </w:tr>
      <w:tr w:rsidR="000F0EE0" w:rsidRPr="000F0EE0" w14:paraId="46E68A41" w14:textId="77777777" w:rsidTr="004C1176">
        <w:tc>
          <w:tcPr>
            <w:tcW w:w="562" w:type="dxa"/>
            <w:shd w:val="clear" w:color="auto" w:fill="auto"/>
          </w:tcPr>
          <w:p w14:paraId="70375623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="Segoe UI Symbol" w:eastAsia="MS Gothic" w:hAnsi="Segoe UI Symbol" w:cs="Segoe UI Symbol"/>
                <w:color w:val="3B3838" w:themeColor="background2" w:themeShade="40"/>
                <w:lang w:eastAsia="ar-SA"/>
              </w:rPr>
              <w:t>☐</w:t>
            </w:r>
          </w:p>
        </w:tc>
        <w:tc>
          <w:tcPr>
            <w:tcW w:w="9469" w:type="dxa"/>
            <w:shd w:val="clear" w:color="auto" w:fill="auto"/>
          </w:tcPr>
          <w:p w14:paraId="15F08337" w14:textId="77777777" w:rsidR="00DE03EF" w:rsidRPr="00DE03EF" w:rsidRDefault="00DE03EF" w:rsidP="00DE03EF">
            <w:pPr>
              <w:suppressAutoHyphens/>
              <w:spacing w:before="60" w:after="120"/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ar-SA"/>
              </w:rPr>
              <w:t>Transcriber</w:t>
            </w:r>
          </w:p>
        </w:tc>
      </w:tr>
    </w:tbl>
    <w:bookmarkEnd w:id="2"/>
    <w:p w14:paraId="142904DE" w14:textId="034917EF" w:rsidR="00171D40" w:rsidRPr="005F6998" w:rsidRDefault="002A594F" w:rsidP="00DE03EF">
      <w:pPr>
        <w:suppressAutoHyphens/>
        <w:rPr>
          <w:rFonts w:asciiTheme="minorHAnsi" w:hAnsiTheme="minorHAnsi" w:cstheme="minorHAnsi"/>
          <w:color w:val="3B3838" w:themeColor="background2" w:themeShade="40"/>
          <w:sz w:val="20"/>
          <w:szCs w:val="20"/>
          <w:lang w:eastAsia="en-US"/>
        </w:rPr>
      </w:pPr>
      <w:r w:rsidRPr="005F6998">
        <w:rPr>
          <w:rFonts w:asciiTheme="minorHAnsi" w:hAnsiTheme="minorHAnsi" w:cstheme="minorHAnsi"/>
          <w:color w:val="3B3838" w:themeColor="background2" w:themeShade="40"/>
          <w:sz w:val="20"/>
          <w:szCs w:val="20"/>
          <w:lang w:eastAsia="en-US"/>
        </w:rPr>
        <w:t xml:space="preserve">* Please note CPCAB do not accept requests for extra time </w:t>
      </w:r>
      <w:r w:rsidR="00102CE5">
        <w:rPr>
          <w:rFonts w:asciiTheme="minorHAnsi" w:hAnsiTheme="minorHAnsi" w:cstheme="minorHAnsi"/>
          <w:color w:val="3B3838" w:themeColor="background2" w:themeShade="40"/>
          <w:sz w:val="20"/>
          <w:szCs w:val="20"/>
          <w:lang w:eastAsia="en-US"/>
        </w:rPr>
        <w:t xml:space="preserve">or rest breaks </w:t>
      </w:r>
      <w:r w:rsidRPr="005F6998">
        <w:rPr>
          <w:rFonts w:asciiTheme="minorHAnsi" w:hAnsiTheme="minorHAnsi" w:cstheme="minorHAnsi"/>
          <w:color w:val="3B3838" w:themeColor="background2" w:themeShade="40"/>
          <w:sz w:val="20"/>
          <w:szCs w:val="20"/>
          <w:lang w:eastAsia="en-US"/>
        </w:rPr>
        <w:t>due to the open book format of the assessment</w:t>
      </w:r>
    </w:p>
    <w:p w14:paraId="2314FE33" w14:textId="77777777" w:rsidR="002A594F" w:rsidRDefault="002A594F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33667165" w14:textId="3F0812A6" w:rsidR="00B3383D" w:rsidRPr="005F6998" w:rsidRDefault="00D30088" w:rsidP="00DE03EF">
      <w:pPr>
        <w:suppressAutoHyphens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5F699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Please explain how the RA requested above will be facilitated</w:t>
      </w:r>
      <w:r w:rsidR="005F699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:</w:t>
      </w:r>
    </w:p>
    <w:p w14:paraId="3EF4243D" w14:textId="77777777" w:rsidR="00D30088" w:rsidRDefault="00D30088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256975EC" w14:textId="77777777" w:rsidR="00D30088" w:rsidRDefault="00D30088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44081A35" w14:textId="77777777" w:rsidR="00D30088" w:rsidRDefault="00D30088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6A5785F" w14:textId="77777777" w:rsidR="00D30088" w:rsidRDefault="00D30088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6B46E1E1" w14:textId="77777777" w:rsidR="00D30088" w:rsidRPr="00DE03EF" w:rsidRDefault="00D30088" w:rsidP="00DE03EF">
      <w:pPr>
        <w:suppressAutoHyphens/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CE923A1" w14:textId="5D725353" w:rsidR="0049430A" w:rsidRPr="00DE03EF" w:rsidRDefault="0049430A" w:rsidP="00DE03EF">
      <w:pPr>
        <w:keepNext/>
        <w:suppressAutoHyphens/>
        <w:spacing w:after="6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F699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Declaration:</w:t>
      </w:r>
      <w:r w:rsidRPr="0049430A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I confirm that the above application reflects the </w:t>
      </w:r>
      <w:r w:rsidR="005F6998" w:rsidRPr="0049430A">
        <w:rPr>
          <w:rFonts w:asciiTheme="minorHAnsi" w:hAnsiTheme="minorHAnsi" w:cstheme="minorHAnsi"/>
          <w:color w:val="3B3838" w:themeColor="background2" w:themeShade="40"/>
          <w:lang w:eastAsia="en-US"/>
        </w:rPr>
        <w:t>candidate’s</w:t>
      </w:r>
      <w:r w:rsidRPr="0049430A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normal way of working and evidence has been supplied to the centre of individual needs where appropriate. All information is </w:t>
      </w:r>
      <w:r w:rsidRPr="0049430A">
        <w:rPr>
          <w:rFonts w:asciiTheme="minorHAnsi" w:hAnsiTheme="minorHAnsi" w:cstheme="minorHAnsi"/>
          <w:color w:val="3B3838" w:themeColor="background2" w:themeShade="40"/>
          <w:lang w:eastAsia="en-US"/>
        </w:rPr>
        <w:lastRenderedPageBreak/>
        <w:t>correct and verifiable and may be requested by CPCAB as required. I understand that the centre is responsible for supporting the candidate with facilitating any Reasonable Adjustment request.</w:t>
      </w:r>
    </w:p>
    <w:p w14:paraId="48BA63B1" w14:textId="77777777" w:rsidR="00DE03EF" w:rsidRPr="00DE03EF" w:rsidRDefault="00DE03EF" w:rsidP="00DE03EF">
      <w:pPr>
        <w:keepNext/>
        <w:suppressAutoHyphens/>
        <w:spacing w:after="60"/>
        <w:rPr>
          <w:rFonts w:asciiTheme="minorHAnsi" w:hAnsiTheme="minorHAnsi" w:cstheme="minorHAnsi"/>
          <w:i/>
          <w:iCs/>
          <w:color w:val="3B3838" w:themeColor="background2" w:themeShade="40"/>
          <w:lang w:eastAsia="en-US"/>
        </w:rPr>
      </w:pPr>
    </w:p>
    <w:tbl>
      <w:tblPr>
        <w:tblW w:w="9923" w:type="dxa"/>
        <w:tblInd w:w="-8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ook w:val="01E0" w:firstRow="1" w:lastRow="1" w:firstColumn="1" w:lastColumn="1" w:noHBand="0" w:noVBand="0"/>
      </w:tblPr>
      <w:tblGrid>
        <w:gridCol w:w="2880"/>
        <w:gridCol w:w="7043"/>
      </w:tblGrid>
      <w:tr w:rsidR="000F0EE0" w:rsidRPr="000F0EE0" w14:paraId="0940C2CA" w14:textId="77777777" w:rsidTr="004C1176">
        <w:trPr>
          <w:trHeight w:val="670"/>
        </w:trPr>
        <w:tc>
          <w:tcPr>
            <w:tcW w:w="2880" w:type="dxa"/>
            <w:shd w:val="clear" w:color="auto" w:fill="E7E6E6"/>
            <w:vAlign w:val="center"/>
          </w:tcPr>
          <w:p w14:paraId="318F6467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Name:</w:t>
            </w:r>
          </w:p>
        </w:tc>
        <w:tc>
          <w:tcPr>
            <w:tcW w:w="7043" w:type="dxa"/>
          </w:tcPr>
          <w:p w14:paraId="650B9ADB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F0EE0" w:rsidRPr="000F0EE0" w14:paraId="703A53C5" w14:textId="77777777" w:rsidTr="004C1176">
        <w:trPr>
          <w:trHeight w:val="624"/>
        </w:trPr>
        <w:tc>
          <w:tcPr>
            <w:tcW w:w="2880" w:type="dxa"/>
            <w:shd w:val="clear" w:color="auto" w:fill="E7E6E6"/>
            <w:vAlign w:val="center"/>
          </w:tcPr>
          <w:p w14:paraId="147D8332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Signature:</w:t>
            </w:r>
          </w:p>
        </w:tc>
        <w:tc>
          <w:tcPr>
            <w:tcW w:w="7043" w:type="dxa"/>
          </w:tcPr>
          <w:p w14:paraId="2E1ED767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F0EE0" w:rsidRPr="000F0EE0" w14:paraId="0A7B9407" w14:textId="77777777" w:rsidTr="004C1176">
        <w:trPr>
          <w:trHeight w:val="624"/>
        </w:trPr>
        <w:tc>
          <w:tcPr>
            <w:tcW w:w="2880" w:type="dxa"/>
            <w:shd w:val="clear" w:color="auto" w:fill="E7E6E6"/>
            <w:vAlign w:val="center"/>
          </w:tcPr>
          <w:p w14:paraId="08ACA61B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Date of application:</w:t>
            </w:r>
          </w:p>
        </w:tc>
        <w:tc>
          <w:tcPr>
            <w:tcW w:w="7043" w:type="dxa"/>
          </w:tcPr>
          <w:p w14:paraId="626CFEE5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0F0EE0" w:rsidRPr="000F0EE0" w14:paraId="08B2FF74" w14:textId="77777777" w:rsidTr="004C1176">
        <w:trPr>
          <w:trHeight w:val="624"/>
        </w:trPr>
        <w:tc>
          <w:tcPr>
            <w:tcW w:w="2880" w:type="dxa"/>
            <w:shd w:val="clear" w:color="auto" w:fill="E7E6E6"/>
            <w:vAlign w:val="center"/>
          </w:tcPr>
          <w:p w14:paraId="41EA752F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Position in centre:</w:t>
            </w:r>
          </w:p>
        </w:tc>
        <w:tc>
          <w:tcPr>
            <w:tcW w:w="7043" w:type="dxa"/>
          </w:tcPr>
          <w:p w14:paraId="5A9E5F18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</w:p>
        </w:tc>
      </w:tr>
      <w:tr w:rsidR="000F0EE0" w:rsidRPr="000F0EE0" w14:paraId="1DBA1A29" w14:textId="77777777" w:rsidTr="004C1176">
        <w:trPr>
          <w:trHeight w:val="624"/>
        </w:trPr>
        <w:tc>
          <w:tcPr>
            <w:tcW w:w="2880" w:type="dxa"/>
            <w:shd w:val="clear" w:color="auto" w:fill="E7E6E6"/>
            <w:vAlign w:val="center"/>
          </w:tcPr>
          <w:p w14:paraId="55FEAF8D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DE03EF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Email address:</w:t>
            </w:r>
          </w:p>
        </w:tc>
        <w:tc>
          <w:tcPr>
            <w:tcW w:w="7043" w:type="dxa"/>
          </w:tcPr>
          <w:p w14:paraId="26A186B8" w14:textId="77777777" w:rsidR="00DE03EF" w:rsidRPr="00DE03EF" w:rsidRDefault="00DE03EF" w:rsidP="00DE03EF">
            <w:pPr>
              <w:suppressAutoHyphens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</w:p>
        </w:tc>
      </w:tr>
    </w:tbl>
    <w:p w14:paraId="32A2DE5F" w14:textId="6C6F7D23" w:rsidR="00B456B8" w:rsidRPr="00F17659" w:rsidRDefault="00B456B8" w:rsidP="000930BC">
      <w:pPr>
        <w:suppressAutoHyphens/>
        <w:rPr>
          <w:rFonts w:asciiTheme="minorHAnsi" w:hAnsiTheme="minorHAnsi" w:cstheme="minorHAnsi"/>
          <w:iCs/>
          <w:color w:val="3B3838" w:themeColor="background2" w:themeShade="40"/>
          <w:lang w:eastAsia="en-US"/>
        </w:rPr>
      </w:pPr>
      <w:r w:rsidRPr="00B456B8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Please send your completed CR3 to </w:t>
      </w:r>
      <w:hyperlink r:id="rId16" w:history="1">
        <w:r w:rsidRPr="00F17659">
          <w:rPr>
            <w:rStyle w:val="Hyperlink"/>
            <w:rFonts w:asciiTheme="minorHAnsi" w:hAnsiTheme="minorHAnsi" w:cstheme="minorHAnsi"/>
            <w:iCs/>
            <w:color w:val="3B3838" w:themeColor="background2" w:themeShade="40"/>
            <w:lang w:eastAsia="en-US"/>
          </w:rPr>
          <w:t>exams@cpcab.co.uk</w:t>
        </w:r>
      </w:hyperlink>
      <w:r w:rsidRPr="00F17659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 for approval.</w:t>
      </w:r>
    </w:p>
    <w:p w14:paraId="5730A9A8" w14:textId="77777777" w:rsidR="00B456B8" w:rsidRPr="00F17659" w:rsidRDefault="00B456B8" w:rsidP="000930BC">
      <w:pPr>
        <w:suppressAutoHyphens/>
        <w:rPr>
          <w:rFonts w:asciiTheme="minorHAnsi" w:hAnsiTheme="minorHAnsi" w:cstheme="minorHAnsi"/>
          <w:iCs/>
          <w:color w:val="3B3838" w:themeColor="background2" w:themeShade="40"/>
          <w:lang w:eastAsia="en-US"/>
        </w:rPr>
      </w:pPr>
    </w:p>
    <w:p w14:paraId="25DE399D" w14:textId="7409AF9C" w:rsidR="006D6BEE" w:rsidRPr="000F0EE0" w:rsidRDefault="00DE03EF" w:rsidP="000930BC">
      <w:pPr>
        <w:suppressAutoHyphens/>
        <w:rPr>
          <w:rFonts w:asciiTheme="minorHAnsi" w:hAnsiTheme="minorHAnsi" w:cstheme="minorHAnsi"/>
          <w:color w:val="3B3838" w:themeColor="background2" w:themeShade="40"/>
        </w:rPr>
      </w:pPr>
      <w:r w:rsidRPr="00F17659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Please refer to the </w:t>
      </w:r>
      <w:hyperlink r:id="rId17" w:history="1">
        <w:r w:rsidRPr="00F17659">
          <w:rPr>
            <w:rStyle w:val="Hyperlink"/>
            <w:rFonts w:asciiTheme="minorHAnsi" w:hAnsiTheme="minorHAnsi" w:cstheme="minorHAnsi"/>
            <w:iCs/>
            <w:color w:val="3B3838" w:themeColor="background2" w:themeShade="40"/>
            <w:lang w:eastAsia="en-US"/>
          </w:rPr>
          <w:t>CPCAB Reasonable Adjustments Policy</w:t>
        </w:r>
      </w:hyperlink>
      <w:r w:rsidRPr="00F17659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 xml:space="preserve"> and JCQ </w:t>
      </w:r>
      <w:r w:rsidRPr="00DE03EF">
        <w:rPr>
          <w:rFonts w:asciiTheme="minorHAnsi" w:hAnsiTheme="minorHAnsi" w:cstheme="minorHAnsi"/>
          <w:iCs/>
          <w:color w:val="3B3838" w:themeColor="background2" w:themeShade="40"/>
          <w:lang w:eastAsia="en-US"/>
        </w:rPr>
        <w:t>guidelines should you need further guidance.</w:t>
      </w:r>
    </w:p>
    <w:sectPr w:rsidR="006D6BEE" w:rsidRPr="000F0EE0" w:rsidSect="006D6BEE">
      <w:footerReference w:type="default" r:id="rId1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15DB" w14:textId="77777777" w:rsidR="005B44ED" w:rsidRDefault="005B44ED" w:rsidP="006D6BEE">
      <w:r>
        <w:separator/>
      </w:r>
    </w:p>
  </w:endnote>
  <w:endnote w:type="continuationSeparator" w:id="0">
    <w:p w14:paraId="3F643F69" w14:textId="77777777" w:rsidR="005B44ED" w:rsidRDefault="005B44ED" w:rsidP="006D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3B3838" w:themeColor="background2" w:themeShade="40"/>
      </w:rPr>
      <w:id w:val="15844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3AB8F" w14:textId="4093EC1D" w:rsidR="006D6BEE" w:rsidRPr="00AA4F07" w:rsidRDefault="006D6BEE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 w:rsidRPr="00AA4F07">
          <w:rPr>
            <w:rFonts w:asciiTheme="minorHAnsi" w:hAnsiTheme="minorHAnsi" w:cstheme="minorHAnsi"/>
            <w:b/>
            <w:bCs/>
            <w:noProof/>
            <w:color w:val="3B3838" w:themeColor="background2" w:themeShade="40"/>
          </w:rPr>
          <w:drawing>
            <wp:anchor distT="0" distB="0" distL="114300" distR="114300" simplePos="0" relativeHeight="251656192" behindDoc="1" locked="0" layoutInCell="1" allowOverlap="1" wp14:anchorId="616E180B" wp14:editId="0A07ECF9">
              <wp:simplePos x="0" y="0"/>
              <wp:positionH relativeFrom="margin">
                <wp:align>right</wp:align>
              </wp:positionH>
              <wp:positionV relativeFrom="paragraph">
                <wp:posOffset>119380</wp:posOffset>
              </wp:positionV>
              <wp:extent cx="2778861" cy="385953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8861" cy="385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0FEA696D" w14:textId="5309F8A0" w:rsidR="006D6BEE" w:rsidRDefault="006D6BEE">
    <w:pPr>
      <w:pStyle w:val="Footer"/>
    </w:pP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56F9" w14:textId="77777777" w:rsidR="005B44ED" w:rsidRDefault="005B44ED" w:rsidP="006D6BEE">
      <w:r>
        <w:separator/>
      </w:r>
    </w:p>
  </w:footnote>
  <w:footnote w:type="continuationSeparator" w:id="0">
    <w:p w14:paraId="69903BA8" w14:textId="77777777" w:rsidR="005B44ED" w:rsidRDefault="005B44ED" w:rsidP="006D6BEE">
      <w:r>
        <w:continuationSeparator/>
      </w:r>
    </w:p>
  </w:footnote>
  <w:footnote w:id="1">
    <w:p w14:paraId="39EA2FD0" w14:textId="7AB3D403" w:rsidR="00DE03EF" w:rsidRPr="002C129B" w:rsidRDefault="00DE03EF" w:rsidP="00DE03EF">
      <w:pPr>
        <w:pStyle w:val="FootnoteText"/>
        <w:rPr>
          <w:rFonts w:ascii="Calibri" w:hAnsi="Calibri" w:cs="Calibri"/>
          <w:iCs/>
          <w:color w:val="3B3838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C129B">
        <w:rPr>
          <w:rFonts w:ascii="Calibri" w:hAnsi="Calibri" w:cs="Calibri"/>
          <w:iCs/>
          <w:color w:val="3B3838"/>
          <w:sz w:val="18"/>
          <w:szCs w:val="18"/>
        </w:rPr>
        <w:t xml:space="preserve">Data will be held in accordance with CPCAB’s </w:t>
      </w:r>
      <w:hyperlink r:id="rId1" w:history="1">
        <w:r w:rsidRPr="002C129B">
          <w:rPr>
            <w:rFonts w:ascii="Calibri" w:hAnsi="Calibri" w:cs="Calibri"/>
            <w:iCs/>
            <w:color w:val="3B3838"/>
            <w:sz w:val="18"/>
            <w:szCs w:val="18"/>
            <w:u w:val="single"/>
          </w:rPr>
          <w:t>Data Protection Policy</w:t>
        </w:r>
      </w:hyperlink>
    </w:p>
    <w:p w14:paraId="68391ED8" w14:textId="77777777" w:rsidR="00DE03EF" w:rsidRDefault="00DE03EF" w:rsidP="00DE03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159"/>
    <w:multiLevelType w:val="hybridMultilevel"/>
    <w:tmpl w:val="93744ACA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E39"/>
    <w:multiLevelType w:val="hybridMultilevel"/>
    <w:tmpl w:val="7982CC0C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E63AB"/>
    <w:multiLevelType w:val="hybridMultilevel"/>
    <w:tmpl w:val="FAB21F36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16D60"/>
    <w:multiLevelType w:val="hybridMultilevel"/>
    <w:tmpl w:val="2DFA2D84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E7713"/>
    <w:multiLevelType w:val="hybridMultilevel"/>
    <w:tmpl w:val="D7F46DA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447097C"/>
    <w:multiLevelType w:val="hybridMultilevel"/>
    <w:tmpl w:val="3B0E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412B"/>
    <w:multiLevelType w:val="hybridMultilevel"/>
    <w:tmpl w:val="A72A8C64"/>
    <w:lvl w:ilvl="0" w:tplc="17625E9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45E57"/>
    <w:multiLevelType w:val="hybridMultilevel"/>
    <w:tmpl w:val="106C3E42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67093"/>
    <w:multiLevelType w:val="hybridMultilevel"/>
    <w:tmpl w:val="E680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16F3"/>
    <w:multiLevelType w:val="hybridMultilevel"/>
    <w:tmpl w:val="DE3C5738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527571711">
    <w:abstractNumId w:val="5"/>
  </w:num>
  <w:num w:numId="2" w16cid:durableId="403916791">
    <w:abstractNumId w:val="3"/>
  </w:num>
  <w:num w:numId="3" w16cid:durableId="1723869322">
    <w:abstractNumId w:val="4"/>
  </w:num>
  <w:num w:numId="4" w16cid:durableId="125391960">
    <w:abstractNumId w:val="2"/>
  </w:num>
  <w:num w:numId="5" w16cid:durableId="1553274552">
    <w:abstractNumId w:val="1"/>
  </w:num>
  <w:num w:numId="6" w16cid:durableId="567880596">
    <w:abstractNumId w:val="8"/>
  </w:num>
  <w:num w:numId="7" w16cid:durableId="4794033">
    <w:abstractNumId w:val="0"/>
  </w:num>
  <w:num w:numId="8" w16cid:durableId="435637059">
    <w:abstractNumId w:val="7"/>
  </w:num>
  <w:num w:numId="9" w16cid:durableId="1393307927">
    <w:abstractNumId w:val="6"/>
  </w:num>
  <w:num w:numId="10" w16cid:durableId="1778254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E"/>
    <w:rsid w:val="00043014"/>
    <w:rsid w:val="00087557"/>
    <w:rsid w:val="000930BC"/>
    <w:rsid w:val="000A2A21"/>
    <w:rsid w:val="000E36DE"/>
    <w:rsid w:val="000E7823"/>
    <w:rsid w:val="000F0EE0"/>
    <w:rsid w:val="00102CE5"/>
    <w:rsid w:val="00105958"/>
    <w:rsid w:val="00134024"/>
    <w:rsid w:val="00171D40"/>
    <w:rsid w:val="00196EF6"/>
    <w:rsid w:val="001A0BA2"/>
    <w:rsid w:val="001F1595"/>
    <w:rsid w:val="00222A40"/>
    <w:rsid w:val="00226B11"/>
    <w:rsid w:val="00274462"/>
    <w:rsid w:val="002A594F"/>
    <w:rsid w:val="002B2DE4"/>
    <w:rsid w:val="002D3583"/>
    <w:rsid w:val="002E3FA4"/>
    <w:rsid w:val="003267B3"/>
    <w:rsid w:val="00374C5A"/>
    <w:rsid w:val="00380D6B"/>
    <w:rsid w:val="003A3B76"/>
    <w:rsid w:val="003C25CF"/>
    <w:rsid w:val="003E7137"/>
    <w:rsid w:val="003F2E11"/>
    <w:rsid w:val="00440AA7"/>
    <w:rsid w:val="00464AD3"/>
    <w:rsid w:val="0049430A"/>
    <w:rsid w:val="004B5ACA"/>
    <w:rsid w:val="00520748"/>
    <w:rsid w:val="00522AAD"/>
    <w:rsid w:val="00524E7F"/>
    <w:rsid w:val="00550061"/>
    <w:rsid w:val="005673E3"/>
    <w:rsid w:val="00590464"/>
    <w:rsid w:val="005B44ED"/>
    <w:rsid w:val="005C3A61"/>
    <w:rsid w:val="005F6998"/>
    <w:rsid w:val="00610B68"/>
    <w:rsid w:val="0064569D"/>
    <w:rsid w:val="006A1FC6"/>
    <w:rsid w:val="006D6BEE"/>
    <w:rsid w:val="00722280"/>
    <w:rsid w:val="00790320"/>
    <w:rsid w:val="0086552F"/>
    <w:rsid w:val="008B1F5A"/>
    <w:rsid w:val="0092452C"/>
    <w:rsid w:val="0093578B"/>
    <w:rsid w:val="009A29DF"/>
    <w:rsid w:val="009B2437"/>
    <w:rsid w:val="009F1254"/>
    <w:rsid w:val="00A02257"/>
    <w:rsid w:val="00A10637"/>
    <w:rsid w:val="00A33105"/>
    <w:rsid w:val="00A81794"/>
    <w:rsid w:val="00AA4F07"/>
    <w:rsid w:val="00AD1772"/>
    <w:rsid w:val="00AE241D"/>
    <w:rsid w:val="00B16C06"/>
    <w:rsid w:val="00B3383D"/>
    <w:rsid w:val="00B456B8"/>
    <w:rsid w:val="00B830A6"/>
    <w:rsid w:val="00BA3724"/>
    <w:rsid w:val="00C33819"/>
    <w:rsid w:val="00CE7D90"/>
    <w:rsid w:val="00D30088"/>
    <w:rsid w:val="00D31BD8"/>
    <w:rsid w:val="00D63D35"/>
    <w:rsid w:val="00D707BF"/>
    <w:rsid w:val="00D81757"/>
    <w:rsid w:val="00DA221F"/>
    <w:rsid w:val="00DE03EF"/>
    <w:rsid w:val="00DE55D4"/>
    <w:rsid w:val="00DF1DA4"/>
    <w:rsid w:val="00ED7824"/>
    <w:rsid w:val="00ED7D76"/>
    <w:rsid w:val="00ED7FC7"/>
    <w:rsid w:val="00F17659"/>
    <w:rsid w:val="00FD1AE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826F"/>
  <w15:chartTrackingRefBased/>
  <w15:docId w15:val="{83006385-A782-4CB0-9082-9EA4D1F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E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EE"/>
  </w:style>
  <w:style w:type="paragraph" w:styleId="Footer">
    <w:name w:val="footer"/>
    <w:basedOn w:val="Normal"/>
    <w:link w:val="Foot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EE"/>
  </w:style>
  <w:style w:type="paragraph" w:styleId="ListParagraph">
    <w:name w:val="List Paragraph"/>
    <w:basedOn w:val="Normal"/>
    <w:uiPriority w:val="34"/>
    <w:qFormat/>
    <w:rsid w:val="006D6B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B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D6BEE"/>
    <w:rPr>
      <w:vertAlign w:val="superscript"/>
    </w:rPr>
  </w:style>
  <w:style w:type="character" w:styleId="CommentReference">
    <w:name w:val="annotation reference"/>
    <w:uiPriority w:val="99"/>
    <w:rsid w:val="006D6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B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E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rsid w:val="006D6B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D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90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A33105"/>
    <w:rPr>
      <w:rFonts w:ascii="Arial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3105"/>
    <w:rPr>
      <w:rFonts w:ascii="Arial" w:eastAsia="Times New Roman" w:hAnsi="Arial" w:cs="Arial"/>
      <w:sz w:val="18"/>
      <w:szCs w:val="24"/>
    </w:rPr>
  </w:style>
  <w:style w:type="paragraph" w:customStyle="1" w:styleId="TOCCol1">
    <w:name w:val="TOC Col. 1"/>
    <w:basedOn w:val="Normal"/>
    <w:rsid w:val="00A33105"/>
    <w:pPr>
      <w:spacing w:before="60" w:after="60"/>
    </w:pPr>
    <w:rPr>
      <w:rFonts w:ascii="Arial" w:hAnsi="Arial" w:cs="Arial"/>
      <w:b/>
      <w:bCs/>
      <w:caps/>
      <w:sz w:val="22"/>
      <w:lang w:eastAsia="en-US"/>
    </w:rPr>
  </w:style>
  <w:style w:type="paragraph" w:styleId="BodyText">
    <w:name w:val="Body Text"/>
    <w:basedOn w:val="Normal"/>
    <w:link w:val="BodyTextChar"/>
    <w:rsid w:val="00A33105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A3310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A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2F"/>
    <w:rPr>
      <w:rFonts w:ascii="Goudy Old Style" w:hAnsi="Goudy Old Style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2F"/>
    <w:rPr>
      <w:rFonts w:ascii="Goudy Old Style" w:eastAsia="Times New Roman" w:hAnsi="Goudy Old Style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20748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cab.co.uk/public_docs/reasonable-adjustment-guidance-for-centr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cab.co.uk/public_docs/enquiries_and_appeals_policy" TargetMode="External"/><Relationship Id="rId17" Type="http://schemas.openxmlformats.org/officeDocument/2006/relationships/hyperlink" Target="https://www.cpcab.co.uk/public_docs/application-of-reasonable-adjustments-and-speci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ams@cpcab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cab.co.uk/public_docs/cr3_application_for_reasonable_adjustments_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xams@cpcab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cab.co.uk/public_docs/application-of-reasonable-adjustments-and-speci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cab.co.uk/public_docs/data-protection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7" ma:contentTypeDescription="Create a new document." ma:contentTypeScope="" ma:versionID="7bd2046ec48210882e41a455aa278edf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4217452c9482bfd4733c893564996a8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4A519-ECFF-4BFD-8DB5-AC3EC5FBB5F2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2B90C03A-D5A6-49A3-8F54-C19FABE10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DE2B6-4D74-43C7-90F4-F4D00D0B0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CC9CB-D050-482D-8172-495023DD0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CR3 Reasonable Adjustments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CR3 Reasonable Adjustments</dc:title>
  <dc:subject/>
  <dc:creator>Jackie Rice</dc:creator>
  <cp:keywords/>
  <dc:description/>
  <cp:lastModifiedBy>Natalie Burford</cp:lastModifiedBy>
  <cp:revision>2</cp:revision>
  <dcterms:created xsi:type="dcterms:W3CDTF">2025-02-25T20:16:00Z</dcterms:created>
  <dcterms:modified xsi:type="dcterms:W3CDTF">2025-02-25T20:16:00Z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